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宋体" w:cs="Times New Roman"/>
          <w:b/>
          <w:bCs/>
          <w:color w:val="auto"/>
          <w:sz w:val="30"/>
          <w:szCs w:val="30"/>
        </w:rPr>
      </w:pPr>
      <w:r>
        <w:rPr>
          <w:rFonts w:hint="default" w:ascii="Times New Roman" w:hAnsi="Times New Roman" w:eastAsia="宋体" w:cs="Times New Roman"/>
          <w:b/>
          <w:bCs/>
          <w:color w:val="auto"/>
          <w:sz w:val="30"/>
          <w:szCs w:val="30"/>
        </w:rPr>
        <w:t>关于举办吉首大学“第九届全国大学生基础医学创新论坛暨实验设计大赛”的通知</w:t>
      </w:r>
    </w:p>
    <w:p>
      <w:pPr>
        <w:spacing w:line="360" w:lineRule="auto"/>
        <w:jc w:val="center"/>
        <w:rPr>
          <w:rFonts w:hint="default" w:ascii="Times New Roman" w:hAnsi="Times New Roman" w:eastAsia="宋体" w:cs="Times New Roman"/>
          <w:color w:val="auto"/>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 为全面贯彻落实全国教育大会等精神及《国务院办公厅关于加快医学教育创新发展的指导意见》（国办发[2020]34号）》要求以及教育、科技、人才“三位一体”的战略部署，深入推动医学教育综合改革，创新医学实践教学体系，全面提升大学生的原始创新精神和创新能力，经高等学校国家级实验教学示范中心联席会（基础医学组）研究决定，拟于2023年4月～8月举办第九届全国大学生基础医学创新研究暨实验设计论坛（以下简称论坛），并同期举办2023年“一带一路”国际大学生医学基础研究创新设计论坛（以下简称国际论坛）。学校将于2023年4月下旬组织校级初赛，请各老师、同学们做好准备。现将有关事宜通知如下：</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kern w:val="0"/>
          <w:sz w:val="24"/>
          <w:szCs w:val="24"/>
        </w:rPr>
        <w:t>一、工作安排</w:t>
      </w:r>
    </w:p>
    <w:p>
      <w:pPr>
        <w:widowControl/>
        <w:shd w:val="clear" w:color="auto" w:fill="FFFFFF"/>
        <w:spacing w:line="360" w:lineRule="auto"/>
        <w:ind w:firstLine="480"/>
        <w:jc w:val="left"/>
        <w:rPr>
          <w:rFonts w:hint="default" w:ascii="Times New Roman" w:hAnsi="Times New Roman" w:eastAsia="宋体" w:cs="Times New Roman"/>
          <w:b/>
          <w:bCs/>
          <w:color w:val="auto"/>
          <w:kern w:val="0"/>
          <w:sz w:val="24"/>
          <w:szCs w:val="24"/>
        </w:rPr>
      </w:pPr>
      <w:r>
        <w:rPr>
          <w:rFonts w:hint="default" w:ascii="Times New Roman" w:hAnsi="Times New Roman" w:eastAsia="宋体" w:cs="Times New Roman"/>
          <w:b/>
          <w:bCs/>
          <w:color w:val="auto"/>
          <w:kern w:val="0"/>
          <w:sz w:val="24"/>
          <w:szCs w:val="24"/>
        </w:rPr>
        <w:t>第一阶段：校级选拔</w:t>
      </w:r>
    </w:p>
    <w:p>
      <w:pPr>
        <w:widowControl/>
        <w:shd w:val="clear" w:color="auto" w:fill="FFFFFF"/>
        <w:spacing w:line="360" w:lineRule="auto"/>
        <w:ind w:firstLine="482"/>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b/>
          <w:bCs/>
          <w:color w:val="auto"/>
          <w:kern w:val="0"/>
          <w:sz w:val="24"/>
          <w:szCs w:val="24"/>
        </w:rPr>
        <w:t>（一）时间安排</w:t>
      </w:r>
    </w:p>
    <w:p>
      <w:pPr>
        <w:widowControl/>
        <w:shd w:val="clear" w:color="auto" w:fill="FFFFFF"/>
        <w:spacing w:line="360" w:lineRule="auto"/>
        <w:ind w:firstLine="48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报名时间：</w:t>
      </w:r>
      <w:r>
        <w:rPr>
          <w:rFonts w:hint="default" w:ascii="Times New Roman" w:hAnsi="Times New Roman" w:eastAsia="宋体" w:cs="Times New Roman"/>
          <w:b/>
          <w:bCs/>
          <w:color w:val="auto"/>
          <w:kern w:val="0"/>
          <w:sz w:val="24"/>
          <w:szCs w:val="24"/>
        </w:rPr>
        <w:t>2023年4月1</w:t>
      </w:r>
      <w:r>
        <w:rPr>
          <w:rFonts w:hint="eastAsia" w:ascii="Times New Roman" w:hAnsi="Times New Roman" w:eastAsia="宋体" w:cs="Times New Roman"/>
          <w:b/>
          <w:bCs/>
          <w:color w:val="auto"/>
          <w:kern w:val="0"/>
          <w:sz w:val="24"/>
          <w:szCs w:val="24"/>
          <w:lang w:val="en-US" w:eastAsia="zh-CN"/>
        </w:rPr>
        <w:t>7</w:t>
      </w:r>
      <w:r>
        <w:rPr>
          <w:rFonts w:hint="default" w:ascii="Times New Roman" w:hAnsi="Times New Roman" w:eastAsia="宋体" w:cs="Times New Roman"/>
          <w:b/>
          <w:bCs/>
          <w:color w:val="auto"/>
          <w:kern w:val="0"/>
          <w:sz w:val="24"/>
          <w:szCs w:val="24"/>
        </w:rPr>
        <w:t>日前；</w:t>
      </w:r>
    </w:p>
    <w:p>
      <w:pPr>
        <w:widowControl/>
        <w:shd w:val="clear" w:color="auto" w:fill="FFFFFF"/>
        <w:spacing w:line="360" w:lineRule="auto"/>
        <w:ind w:firstLine="48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校级选拔赛时间</w:t>
      </w:r>
      <w:r>
        <w:rPr>
          <w:rFonts w:hint="eastAsia" w:ascii="Times New Roman" w:hAnsi="Times New Roman" w:eastAsia="宋体" w:cs="Times New Roman"/>
          <w:color w:val="auto"/>
          <w:kern w:val="0"/>
          <w:sz w:val="24"/>
          <w:szCs w:val="24"/>
          <w:lang w:eastAsia="zh-CN"/>
        </w:rPr>
        <w:t>：</w:t>
      </w:r>
      <w:r>
        <w:rPr>
          <w:rFonts w:hint="default" w:ascii="Times New Roman" w:hAnsi="Times New Roman" w:eastAsia="宋体" w:cs="Times New Roman"/>
          <w:b/>
          <w:bCs/>
          <w:color w:val="auto"/>
          <w:kern w:val="0"/>
          <w:sz w:val="24"/>
          <w:szCs w:val="24"/>
        </w:rPr>
        <w:t>2023年4月2</w:t>
      </w:r>
      <w:r>
        <w:rPr>
          <w:rFonts w:hint="eastAsia" w:ascii="Times New Roman" w:hAnsi="Times New Roman" w:eastAsia="宋体" w:cs="Times New Roman"/>
          <w:b/>
          <w:bCs/>
          <w:color w:val="auto"/>
          <w:kern w:val="0"/>
          <w:sz w:val="24"/>
          <w:szCs w:val="24"/>
          <w:lang w:val="en-US" w:eastAsia="zh-CN"/>
        </w:rPr>
        <w:t>4</w:t>
      </w:r>
      <w:r>
        <w:rPr>
          <w:rFonts w:hint="default" w:ascii="Times New Roman" w:hAnsi="Times New Roman" w:eastAsia="宋体" w:cs="Times New Roman"/>
          <w:b/>
          <w:bCs/>
          <w:color w:val="auto"/>
          <w:kern w:val="0"/>
          <w:sz w:val="24"/>
          <w:szCs w:val="24"/>
        </w:rPr>
        <w:t>日晚上7点</w:t>
      </w:r>
      <w:r>
        <w:rPr>
          <w:rFonts w:hint="default" w:ascii="Times New Roman" w:hAnsi="Times New Roman" w:eastAsia="宋体" w:cs="Times New Roman"/>
          <w:color w:val="auto"/>
          <w:kern w:val="0"/>
          <w:sz w:val="24"/>
          <w:szCs w:val="24"/>
        </w:rPr>
        <w:t>。</w:t>
      </w:r>
    </w:p>
    <w:p>
      <w:pPr>
        <w:widowControl/>
        <w:shd w:val="clear" w:color="auto" w:fill="FFFFFF"/>
        <w:spacing w:line="360" w:lineRule="auto"/>
        <w:ind w:firstLine="482"/>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b/>
          <w:bCs/>
          <w:color w:val="auto"/>
          <w:kern w:val="0"/>
          <w:sz w:val="24"/>
          <w:szCs w:val="24"/>
        </w:rPr>
        <w:t>（二）参赛人员</w:t>
      </w:r>
    </w:p>
    <w:p>
      <w:pPr>
        <w:widowControl/>
        <w:shd w:val="clear" w:color="auto" w:fill="FFFFFF"/>
        <w:spacing w:line="360" w:lineRule="auto"/>
        <w:ind w:firstLine="48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我院在校本科生，以团队形式参加，每个队伍3～5人（不少于3人，不超过5人），每位学生须在作品中有实际贡献；指导老师不超过2人。一般要求不跨校组队。</w:t>
      </w:r>
      <w:r>
        <w:rPr>
          <w:rFonts w:hint="default" w:ascii="Times New Roman" w:hAnsi="Times New Roman" w:eastAsia="宋体" w:cs="Times New Roman"/>
          <w:color w:val="auto"/>
          <w:spacing w:val="-6"/>
          <w:kern w:val="0"/>
          <w:sz w:val="24"/>
          <w:szCs w:val="24"/>
          <w:lang w:val="zh-CN" w:bidi="zh-CN"/>
        </w:rPr>
        <w:t>鼓励校内跨学科组队。</w:t>
      </w:r>
      <w:r>
        <w:rPr>
          <w:rFonts w:hint="default" w:ascii="Times New Roman" w:hAnsi="Times New Roman" w:eastAsia="宋体" w:cs="Times New Roman"/>
          <w:b/>
          <w:bCs/>
          <w:color w:val="auto"/>
          <w:kern w:val="0"/>
          <w:sz w:val="24"/>
          <w:szCs w:val="24"/>
        </w:rPr>
        <w:t>注：作品提交后，团队成员及排序、指导教师不可更改。</w:t>
      </w:r>
    </w:p>
    <w:p>
      <w:pPr>
        <w:widowControl/>
        <w:shd w:val="clear" w:color="auto" w:fill="FFFFFF"/>
        <w:spacing w:line="360" w:lineRule="auto"/>
        <w:ind w:firstLine="482"/>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b/>
          <w:bCs/>
          <w:color w:val="auto"/>
          <w:kern w:val="0"/>
          <w:sz w:val="24"/>
          <w:szCs w:val="24"/>
        </w:rPr>
        <w:t>（三）参赛内容</w:t>
      </w:r>
    </w:p>
    <w:p>
      <w:pPr>
        <w:widowControl/>
        <w:shd w:val="clear" w:color="auto" w:fill="FFFFFF"/>
        <w:spacing w:line="360" w:lineRule="auto"/>
        <w:ind w:firstLine="482"/>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b/>
          <w:bCs/>
          <w:color w:val="auto"/>
          <w:kern w:val="0"/>
          <w:sz w:val="24"/>
          <w:szCs w:val="24"/>
        </w:rPr>
        <w:t>1、论坛内容（类别）</w:t>
      </w:r>
    </w:p>
    <w:p>
      <w:pPr>
        <w:snapToGrid w:val="0"/>
        <w:spacing w:line="360" w:lineRule="auto"/>
        <w:ind w:firstLine="228" w:firstLineChars="1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（1）大学生医学基础创新研究论坛</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展示及交流大学生为解决医学问题或以实验手段解释医学现象而开展课外科研的尚未公开发表的学术论文。</w:t>
      </w:r>
    </w:p>
    <w:p>
      <w:pPr>
        <w:snapToGrid w:val="0"/>
        <w:spacing w:line="360" w:lineRule="auto"/>
        <w:ind w:firstLine="228" w:firstLineChars="1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（2）大学生医学基础实验设计论坛</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展示及交流大学生为解决医学问题或以实验手段解释医学现象而开展课外科研的原创性科学研究实验设计。</w:t>
      </w: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458" w:firstLineChars="200"/>
        <w:textAlignment w:val="auto"/>
        <w:rPr>
          <w:rFonts w:hint="default" w:ascii="Times New Roman" w:hAnsi="Times New Roman" w:eastAsia="宋体" w:cs="Times New Roman"/>
          <w:b/>
          <w:bCs/>
          <w:color w:val="auto"/>
          <w:spacing w:val="-6"/>
          <w:kern w:val="0"/>
          <w:sz w:val="24"/>
          <w:szCs w:val="24"/>
          <w:lang w:val="zh-CN" w:bidi="zh-CN"/>
        </w:rPr>
      </w:pPr>
      <w:r>
        <w:rPr>
          <w:rFonts w:hint="default" w:ascii="Times New Roman" w:hAnsi="Times New Roman" w:eastAsia="宋体" w:cs="Times New Roman"/>
          <w:b/>
          <w:bCs/>
          <w:color w:val="auto"/>
          <w:spacing w:val="-6"/>
          <w:kern w:val="0"/>
          <w:sz w:val="24"/>
          <w:szCs w:val="24"/>
          <w:lang w:val="zh-CN" w:bidi="zh-CN"/>
        </w:rPr>
        <w:t>2、作品</w:t>
      </w:r>
    </w:p>
    <w:p>
      <w:pPr>
        <w:keepNext w:val="0"/>
        <w:keepLines w:val="0"/>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1作品分类</w:t>
      </w: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456" w:firstLineChars="200"/>
        <w:textAlignment w:val="auto"/>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（1）创新研究论坛：尚未公开发表的科学研究论文（2023年6月30日前处于投稿阶段的学术论文可以参加交流）。</w:t>
      </w:r>
    </w:p>
    <w:p>
      <w:pPr>
        <w:keepNext w:val="0"/>
        <w:keepLines w:val="0"/>
        <w:pageBreakBefore w:val="0"/>
        <w:widowControl w:val="0"/>
        <w:kinsoku/>
        <w:wordWrap/>
        <w:overflowPunct/>
        <w:topLinePunct w:val="0"/>
        <w:autoSpaceDE/>
        <w:autoSpaceDN/>
        <w:bidi w:val="0"/>
        <w:adjustRightInd/>
        <w:snapToGrid w:val="0"/>
        <w:spacing w:line="360" w:lineRule="auto"/>
        <w:ind w:left="479" w:leftChars="228" w:firstLine="0" w:firstLineChars="0"/>
        <w:textAlignment w:val="auto"/>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（2）实验设计论坛：原创性科学研究实验设计。</w:t>
      </w:r>
      <w:r>
        <w:rPr>
          <w:rFonts w:hint="default" w:ascii="Times New Roman" w:hAnsi="Times New Roman" w:eastAsia="宋体" w:cs="Times New Roman"/>
          <w:b/>
          <w:color w:val="auto"/>
          <w:spacing w:val="-6"/>
          <w:kern w:val="0"/>
          <w:sz w:val="24"/>
          <w:szCs w:val="24"/>
          <w:lang w:val="zh-CN" w:bidi="zh-CN"/>
        </w:rPr>
        <w:t>国际论坛仅限实验设计作品</w:t>
      </w:r>
      <w:r>
        <w:rPr>
          <w:rFonts w:hint="default" w:ascii="Times New Roman" w:hAnsi="Times New Roman" w:eastAsia="宋体" w:cs="Times New Roman"/>
          <w:color w:val="auto"/>
          <w:spacing w:val="-6"/>
          <w:kern w:val="0"/>
          <w:sz w:val="24"/>
          <w:szCs w:val="24"/>
          <w:lang w:val="zh-CN" w:bidi="zh-CN"/>
        </w:rPr>
        <w:t>。2.2作品要求</w:t>
      </w: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456" w:firstLineChars="200"/>
        <w:textAlignment w:val="auto"/>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作品要求具有创新性、科学性、可行性。要求学生本人及团队独立完成或在导师指导下独立完成。</w:t>
      </w: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456" w:firstLineChars="200"/>
        <w:textAlignment w:val="auto"/>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（1）实验设计作品：要求自主选题、自主设计、自主撰写；强调自主原创性，</w:t>
      </w:r>
      <w:r>
        <w:rPr>
          <w:rFonts w:hint="default" w:ascii="Times New Roman" w:hAnsi="Times New Roman" w:eastAsia="宋体" w:cs="Times New Roman"/>
          <w:b/>
          <w:color w:val="auto"/>
          <w:spacing w:val="-6"/>
          <w:kern w:val="0"/>
          <w:sz w:val="24"/>
          <w:szCs w:val="24"/>
          <w:lang w:val="zh-CN" w:bidi="zh-CN"/>
        </w:rPr>
        <w:t>不得抄袭或借用指导教师各类基金项目的内容</w:t>
      </w:r>
      <w:r>
        <w:rPr>
          <w:rFonts w:hint="default" w:ascii="Times New Roman" w:hAnsi="Times New Roman" w:eastAsia="宋体" w:cs="Times New Roman"/>
          <w:color w:val="auto"/>
          <w:spacing w:val="-6"/>
          <w:kern w:val="0"/>
          <w:sz w:val="24"/>
          <w:szCs w:val="24"/>
          <w:lang w:val="zh-CN" w:bidi="zh-CN"/>
        </w:rPr>
        <w:t>，可在各基金项目的拓展方向上选题自主设计。实验材料经费预算限定在10万元内。</w:t>
      </w: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456" w:firstLineChars="200"/>
        <w:textAlignment w:val="auto"/>
        <w:rPr>
          <w:rFonts w:hint="default" w:ascii="Times New Roman" w:hAnsi="Times New Roman" w:eastAsia="宋体" w:cs="Times New Roman"/>
          <w:b/>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（2）创新研究作品：要求学生在自主设计的基础上、自主实施完成。</w:t>
      </w:r>
      <w:r>
        <w:rPr>
          <w:rFonts w:hint="default" w:ascii="Times New Roman" w:hAnsi="Times New Roman" w:eastAsia="宋体" w:cs="Times New Roman"/>
          <w:b/>
          <w:color w:val="auto"/>
          <w:spacing w:val="-6"/>
          <w:kern w:val="0"/>
          <w:sz w:val="24"/>
          <w:szCs w:val="24"/>
          <w:lang w:val="zh-CN" w:bidi="zh-CN"/>
        </w:rPr>
        <w:t>不得抄袭或借用研究生完成的内容。</w:t>
      </w:r>
    </w:p>
    <w:p>
      <w:pPr>
        <w:snapToGrid w:val="0"/>
        <w:spacing w:line="360" w:lineRule="auto"/>
        <w:ind w:firstLine="458" w:firstLineChars="200"/>
        <w:rPr>
          <w:rFonts w:hint="default" w:ascii="Times New Roman" w:hAnsi="Times New Roman" w:eastAsia="宋体" w:cs="Times New Roman"/>
          <w:b/>
          <w:color w:val="auto"/>
          <w:spacing w:val="-6"/>
          <w:kern w:val="0"/>
          <w:sz w:val="24"/>
          <w:szCs w:val="24"/>
          <w:lang w:val="zh-CN" w:bidi="zh-CN"/>
        </w:rPr>
      </w:pPr>
      <w:r>
        <w:rPr>
          <w:rFonts w:hint="default" w:ascii="Times New Roman" w:hAnsi="Times New Roman" w:eastAsia="宋体" w:cs="Times New Roman"/>
          <w:b/>
          <w:color w:val="auto"/>
          <w:spacing w:val="-6"/>
          <w:kern w:val="0"/>
          <w:sz w:val="24"/>
          <w:szCs w:val="24"/>
          <w:lang w:val="zh-CN" w:bidi="zh-CN"/>
        </w:rPr>
        <w:t>注：本论坛往届获得三等及以上（包括终审）的同类作品不得重复参加（鼓励参加过实验设计论坛的项目完成后形成论文、参加创新研究展示交流）；获得过全国生命科学（创新创业）类、挑战杯、“互联网+”等省级、国家级三等奖（铜奖）及以上的作品不得重复参加。经查重，与往届获奖作品重复30%以上取消资格。</w:t>
      </w:r>
    </w:p>
    <w:p>
      <w:pPr>
        <w:snapToGrid w:val="0"/>
        <w:spacing w:line="360" w:lineRule="auto"/>
        <w:ind w:firstLine="482" w:firstLineChars="200"/>
        <w:rPr>
          <w:rStyle w:val="6"/>
          <w:rFonts w:hint="default" w:ascii="Times New Roman" w:hAnsi="Times New Roman" w:eastAsia="宋体" w:cs="Times New Roman"/>
          <w:color w:val="auto"/>
          <w:sz w:val="24"/>
          <w:szCs w:val="24"/>
          <w:shd w:val="clear" w:color="auto" w:fill="FFFFFF"/>
          <w:lang w:val="en-US" w:eastAsia="zh-CN"/>
        </w:rPr>
      </w:pPr>
      <w:r>
        <w:rPr>
          <w:rStyle w:val="6"/>
          <w:rFonts w:hint="default" w:ascii="Times New Roman" w:hAnsi="Times New Roman" w:eastAsia="宋体" w:cs="Times New Roman"/>
          <w:color w:val="auto"/>
          <w:sz w:val="24"/>
          <w:szCs w:val="24"/>
          <w:shd w:val="clear" w:color="auto" w:fill="FFFFFF"/>
        </w:rPr>
        <w:t>3、参赛分组</w:t>
      </w:r>
      <w:r>
        <w:rPr>
          <w:rStyle w:val="6"/>
          <w:rFonts w:hint="default" w:ascii="Times New Roman" w:hAnsi="Times New Roman" w:eastAsia="宋体" w:cs="Times New Roman"/>
          <w:color w:val="auto"/>
          <w:sz w:val="24"/>
          <w:szCs w:val="24"/>
          <w:shd w:val="clear" w:color="auto" w:fill="FFFFFF"/>
          <w:lang w:eastAsia="zh-CN"/>
        </w:rPr>
        <w:t>及</w:t>
      </w:r>
      <w:r>
        <w:rPr>
          <w:rFonts w:hint="default" w:ascii="Times New Roman" w:hAnsi="Times New Roman" w:eastAsia="宋体" w:cs="Times New Roman"/>
          <w:b/>
          <w:color w:val="auto"/>
          <w:spacing w:val="-6"/>
          <w:kern w:val="0"/>
          <w:sz w:val="24"/>
          <w:szCs w:val="24"/>
          <w:lang w:val="zh-CN" w:bidi="zh-CN"/>
        </w:rPr>
        <w:t>复审推荐名额</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论坛作品范畴为医学类基础研究，每个作品选择下列学科组之一申报。</w:t>
      </w:r>
    </w:p>
    <w:p>
      <w:pPr>
        <w:numPr>
          <w:ilvl w:val="0"/>
          <w:numId w:val="0"/>
        </w:num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本科院校：分以下5个学科组（按作品所属学科领域），各学科组及亚组涵盖的内容范围</w:t>
      </w:r>
      <w:r>
        <w:rPr>
          <w:rFonts w:hint="default" w:ascii="Times New Roman" w:hAnsi="Times New Roman" w:eastAsia="宋体" w:cs="Times New Roman"/>
          <w:b/>
          <w:bCs/>
          <w:color w:val="auto"/>
          <w:spacing w:val="-6"/>
          <w:kern w:val="0"/>
          <w:sz w:val="24"/>
          <w:szCs w:val="24"/>
          <w:lang w:val="zh-CN" w:bidi="zh-CN"/>
        </w:rPr>
        <w:t>参照国家自然科学基金委医学科学部的项目申报指南</w:t>
      </w:r>
      <w:r>
        <w:rPr>
          <w:rFonts w:hint="default" w:ascii="Times New Roman" w:hAnsi="Times New Roman" w:eastAsia="宋体" w:cs="Times New Roman"/>
          <w:color w:val="auto"/>
          <w:spacing w:val="-6"/>
          <w:kern w:val="0"/>
          <w:sz w:val="24"/>
          <w:szCs w:val="24"/>
          <w:lang w:val="zh-CN" w:bidi="zh-CN"/>
        </w:rPr>
        <w:t>设置。</w:t>
      </w:r>
    </w:p>
    <w:p>
      <w:pPr>
        <w:numPr>
          <w:ilvl w:val="0"/>
          <w:numId w:val="0"/>
        </w:num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w:t>
      </w:r>
      <w:r>
        <w:rPr>
          <w:rFonts w:hint="default" w:ascii="Times New Roman" w:hAnsi="Times New Roman" w:eastAsia="宋体" w:cs="Times New Roman"/>
          <w:b/>
          <w:color w:val="auto"/>
          <w:spacing w:val="-6"/>
          <w:kern w:val="0"/>
          <w:sz w:val="24"/>
          <w:szCs w:val="24"/>
          <w:lang w:val="zh-CN" w:bidi="zh-CN"/>
        </w:rPr>
        <w:t>基础临床</w:t>
      </w:r>
      <w:r>
        <w:rPr>
          <w:rFonts w:hint="default" w:ascii="Times New Roman" w:hAnsi="Times New Roman" w:eastAsia="宋体" w:cs="Times New Roman"/>
          <w:color w:val="auto"/>
          <w:spacing w:val="-6"/>
          <w:kern w:val="0"/>
          <w:sz w:val="24"/>
          <w:szCs w:val="24"/>
          <w:lang w:val="zh-CN" w:bidi="zh-CN"/>
        </w:rPr>
        <w:t>】涵盖下列系统/疾病与交叉学科的基础研究创新，分以下7个亚组：</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（1）呼吸、循环、血液系统</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（2）消化、泌尿、生殖系统（含围生医学、胎儿和新生儿）</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（3）内分泌、神经系统、精神疾病、老年医学</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（4）医学免疫学，医学病毒、医学病原生物与感染</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（5）肿瘤学（血液系统除外）</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（6）其它、综合与交叉研究（生物医学工程/再生医学、医工交叉等）</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（7）检验医学</w:t>
      </w:r>
    </w:p>
    <w:p>
      <w:pPr>
        <w:snapToGrid w:val="0"/>
        <w:spacing w:line="336" w:lineRule="auto"/>
        <w:ind w:firstLine="458"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b/>
          <w:color w:val="auto"/>
          <w:spacing w:val="-6"/>
          <w:kern w:val="0"/>
          <w:sz w:val="24"/>
          <w:szCs w:val="24"/>
          <w:lang w:val="zh-CN" w:bidi="zh-CN"/>
        </w:rPr>
        <w:t>【法医学】</w:t>
      </w:r>
      <w:r>
        <w:rPr>
          <w:rFonts w:hint="default" w:ascii="Times New Roman" w:hAnsi="Times New Roman" w:eastAsia="宋体" w:cs="Times New Roman"/>
          <w:color w:val="auto"/>
          <w:spacing w:val="-6"/>
          <w:kern w:val="0"/>
          <w:sz w:val="24"/>
          <w:szCs w:val="24"/>
          <w:lang w:val="zh-CN" w:bidi="zh-CN"/>
        </w:rPr>
        <w:t>围绕司法实践中的生物与医学证据问题开展的相关基础研究，分以下2个亚组：</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（1）法医病理、临床、毒理、精神等</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（2）法医物证、毒物分析、法医现场等</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w:t>
      </w:r>
      <w:r>
        <w:rPr>
          <w:rFonts w:hint="default" w:ascii="Times New Roman" w:hAnsi="Times New Roman" w:eastAsia="宋体" w:cs="Times New Roman"/>
          <w:b/>
          <w:color w:val="auto"/>
          <w:spacing w:val="-6"/>
          <w:kern w:val="0"/>
          <w:sz w:val="24"/>
          <w:szCs w:val="24"/>
          <w:lang w:val="zh-CN" w:bidi="zh-CN"/>
        </w:rPr>
        <w:t>预防医学</w:t>
      </w:r>
      <w:r>
        <w:rPr>
          <w:rFonts w:hint="default" w:ascii="Times New Roman" w:hAnsi="Times New Roman" w:eastAsia="宋体" w:cs="Times New Roman"/>
          <w:color w:val="auto"/>
          <w:spacing w:val="-6"/>
          <w:kern w:val="0"/>
          <w:sz w:val="24"/>
          <w:szCs w:val="24"/>
          <w:lang w:val="zh-CN" w:bidi="zh-CN"/>
        </w:rPr>
        <w:t>】涵盖环境卫生、职业卫生与职业病学、食品卫生与营养、卫生毒理、卫生分析化学、流行病学、心理因素与健康等基础研究创新，分以下3个亚组：</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（1）流行病学（传染病、非传染病）</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（2）环境、职业、营养、行为、心理因素与健康</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（3）预防医学新技术与新方法（包括多学科交叉与整合研究）</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w:t>
      </w:r>
      <w:r>
        <w:rPr>
          <w:rFonts w:hint="default" w:ascii="Times New Roman" w:hAnsi="Times New Roman" w:eastAsia="宋体" w:cs="Times New Roman"/>
          <w:b/>
          <w:color w:val="auto"/>
          <w:spacing w:val="-6"/>
          <w:kern w:val="0"/>
          <w:sz w:val="24"/>
          <w:szCs w:val="24"/>
          <w:lang w:val="zh-CN" w:bidi="zh-CN"/>
        </w:rPr>
        <w:t>中医药学</w:t>
      </w:r>
      <w:r>
        <w:rPr>
          <w:rFonts w:hint="default" w:ascii="Times New Roman" w:hAnsi="Times New Roman" w:eastAsia="宋体" w:cs="Times New Roman"/>
          <w:color w:val="auto"/>
          <w:spacing w:val="-6"/>
          <w:kern w:val="0"/>
          <w:sz w:val="24"/>
          <w:szCs w:val="24"/>
          <w:lang w:val="zh-CN" w:bidi="zh-CN"/>
        </w:rPr>
        <w:t>】立足中医药领域的关键科学问题，重点支持用现代科学解读中医药学原理，说清楚讲明白中医药疗效和中医药新技术与新方法的基础研究，分以下3个亚组：</w:t>
      </w:r>
    </w:p>
    <w:p>
      <w:pPr>
        <w:numPr>
          <w:ilvl w:val="0"/>
          <w:numId w:val="1"/>
        </w:numPr>
        <w:snapToGrid w:val="0"/>
        <w:spacing w:line="336" w:lineRule="auto"/>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中医基础研究创新/中西医结合的基础研究</w:t>
      </w:r>
    </w:p>
    <w:p>
      <w:pPr>
        <w:numPr>
          <w:ilvl w:val="0"/>
          <w:numId w:val="1"/>
        </w:numPr>
        <w:snapToGrid w:val="0"/>
        <w:spacing w:line="336" w:lineRule="auto"/>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中药的药理、尤其是中药功效物质、药物剂型等基础研究</w:t>
      </w:r>
    </w:p>
    <w:p>
      <w:pPr>
        <w:numPr>
          <w:ilvl w:val="0"/>
          <w:numId w:val="1"/>
        </w:numPr>
        <w:snapToGrid w:val="0"/>
        <w:spacing w:line="336" w:lineRule="auto"/>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中医药相关交叉研究（人工智能、大数据、系统论等）</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w:t>
      </w:r>
      <w:r>
        <w:rPr>
          <w:rFonts w:hint="default" w:ascii="Times New Roman" w:hAnsi="Times New Roman" w:eastAsia="宋体" w:cs="Times New Roman"/>
          <w:b/>
          <w:color w:val="auto"/>
          <w:spacing w:val="-6"/>
          <w:kern w:val="0"/>
          <w:sz w:val="24"/>
          <w:szCs w:val="24"/>
          <w:lang w:val="zh-CN" w:bidi="zh-CN"/>
        </w:rPr>
        <w:t>口腔医学</w:t>
      </w:r>
      <w:r>
        <w:rPr>
          <w:rFonts w:hint="default" w:ascii="Times New Roman" w:hAnsi="Times New Roman" w:eastAsia="宋体" w:cs="Times New Roman"/>
          <w:color w:val="auto"/>
          <w:spacing w:val="-6"/>
          <w:kern w:val="0"/>
          <w:sz w:val="24"/>
          <w:szCs w:val="24"/>
          <w:lang w:val="zh-CN" w:bidi="zh-CN"/>
        </w:rPr>
        <w:t>】立足口腔医学学科发展前沿，涵盖牙颌面发育机制、牙颌面组织再生和修复、口腔疾病发生及防治机制与相关交叉学科的基础研究创新。分以下3个亚组：</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（1）牙颌面的发育机制、组织再生和修复</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（2）口腔疾病病因及防治机制</w:t>
      </w:r>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zh-CN" w:bidi="zh-CN"/>
        </w:rPr>
      </w:pPr>
      <w:r>
        <w:rPr>
          <w:rFonts w:hint="default" w:ascii="Times New Roman" w:hAnsi="Times New Roman" w:eastAsia="宋体" w:cs="Times New Roman"/>
          <w:color w:val="auto"/>
          <w:spacing w:val="-6"/>
          <w:kern w:val="0"/>
          <w:sz w:val="24"/>
          <w:szCs w:val="24"/>
          <w:lang w:val="zh-CN" w:bidi="zh-CN"/>
        </w:rPr>
        <w:t>（3）口腔医学相关交叉研究（口腔微生态、人工智能等新兴研究领域）</w:t>
      </w:r>
    </w:p>
    <w:p>
      <w:pPr>
        <w:snapToGrid w:val="0"/>
        <w:spacing w:line="360" w:lineRule="auto"/>
        <w:ind w:firstLine="482" w:firstLineChars="200"/>
        <w:rPr>
          <w:rStyle w:val="6"/>
          <w:rFonts w:hint="default" w:ascii="Times New Roman" w:hAnsi="Times New Roman" w:eastAsia="宋体" w:cs="Times New Roman"/>
          <w:color w:val="auto"/>
          <w:sz w:val="24"/>
          <w:szCs w:val="24"/>
          <w:shd w:val="clear" w:color="auto" w:fill="FFFFFF"/>
        </w:rPr>
      </w:pPr>
      <w:r>
        <w:rPr>
          <w:rStyle w:val="6"/>
          <w:rFonts w:hint="default" w:ascii="Times New Roman" w:hAnsi="Times New Roman" w:eastAsia="宋体" w:cs="Times New Roman"/>
          <w:color w:val="auto"/>
          <w:sz w:val="24"/>
          <w:szCs w:val="24"/>
          <w:shd w:val="clear" w:color="auto" w:fill="FFFFFF"/>
        </w:rPr>
        <w:t>复审推荐名额：</w:t>
      </w:r>
    </w:p>
    <w:p>
      <w:pPr>
        <w:shd w:val="clear" w:color="auto" w:fill="FFFFFF"/>
        <w:spacing w:line="360" w:lineRule="auto"/>
        <w:ind w:firstLine="482"/>
        <w:rPr>
          <w:rStyle w:val="6"/>
          <w:rFonts w:hint="eastAsia" w:ascii="Times New Roman" w:hAnsi="Times New Roman" w:eastAsia="宋体" w:cs="Times New Roman"/>
          <w:color w:val="auto"/>
          <w:sz w:val="24"/>
          <w:szCs w:val="24"/>
          <w:shd w:val="clear" w:color="auto" w:fill="FFFFFF"/>
          <w:lang w:eastAsia="zh-CN"/>
        </w:rPr>
      </w:pPr>
      <w:r>
        <w:rPr>
          <w:rStyle w:val="6"/>
          <w:rFonts w:hint="default" w:ascii="Times New Roman" w:hAnsi="Times New Roman" w:eastAsia="宋体" w:cs="Times New Roman"/>
          <w:color w:val="auto"/>
          <w:sz w:val="24"/>
          <w:szCs w:val="24"/>
          <w:shd w:val="clear" w:color="auto" w:fill="FFFFFF"/>
        </w:rPr>
        <w:t>各校复审推荐作品总额限16项： 基础临床限8项，其中检验医学单列1项，“一带一路”国际论坛1项（可兼项，限实验设计类）；法医学、预防医学、中医药学、口腔医学均各限2项，同一作品只能选投一个学科组（亚组）。作品类型以实验设计类为主。基础临床</w:t>
      </w:r>
      <w:r>
        <w:rPr>
          <w:rStyle w:val="6"/>
          <w:rFonts w:hint="eastAsia" w:ascii="Times New Roman" w:hAnsi="Times New Roman" w:eastAsia="宋体" w:cs="Times New Roman"/>
          <w:color w:val="auto"/>
          <w:sz w:val="24"/>
          <w:szCs w:val="24"/>
          <w:shd w:val="clear" w:color="auto" w:fill="FFFFFF"/>
          <w:lang w:eastAsia="zh-CN"/>
        </w:rPr>
        <w:t>类复赛于中南赛区进行，法医学、预防医学、中医药学、口腔医学4个学科组的作品不按分区，在承办高校按学科亚组分组统一组织复审。</w:t>
      </w:r>
    </w:p>
    <w:p>
      <w:pPr>
        <w:shd w:val="clear" w:color="auto" w:fill="FFFFFF"/>
        <w:spacing w:line="360" w:lineRule="auto"/>
        <w:ind w:firstLine="482"/>
        <w:rPr>
          <w:rFonts w:hint="default" w:ascii="Times New Roman" w:hAnsi="Times New Roman" w:eastAsia="宋体" w:cs="Times New Roman"/>
          <w:b/>
          <w:bCs/>
          <w:color w:val="auto"/>
          <w:spacing w:val="-6"/>
          <w:kern w:val="0"/>
          <w:sz w:val="24"/>
          <w:szCs w:val="24"/>
          <w:lang w:val="zh-CN" w:bidi="zh-CN"/>
        </w:rPr>
      </w:pPr>
    </w:p>
    <w:p>
      <w:pPr>
        <w:shd w:val="clear" w:color="auto" w:fill="FFFFFF"/>
        <w:spacing w:line="360" w:lineRule="auto"/>
        <w:ind w:firstLine="482"/>
        <w:rPr>
          <w:rFonts w:hint="default" w:ascii="Times New Roman" w:hAnsi="Times New Roman" w:eastAsia="宋体" w:cs="Times New Roman"/>
          <w:b/>
          <w:bCs/>
          <w:color w:val="auto"/>
          <w:spacing w:val="-6"/>
          <w:kern w:val="0"/>
          <w:sz w:val="24"/>
          <w:szCs w:val="24"/>
          <w:lang w:val="zh-CN" w:bidi="zh-CN"/>
        </w:rPr>
      </w:pPr>
    </w:p>
    <w:p>
      <w:pPr>
        <w:shd w:val="clear" w:color="auto" w:fill="FFFFFF"/>
        <w:spacing w:line="360" w:lineRule="auto"/>
        <w:ind w:firstLine="482"/>
        <w:rPr>
          <w:rFonts w:hint="default" w:ascii="Times New Roman" w:hAnsi="Times New Roman" w:eastAsia="宋体" w:cs="Times New Roman"/>
          <w:b/>
          <w:bCs/>
          <w:color w:val="auto"/>
          <w:spacing w:val="-6"/>
          <w:kern w:val="0"/>
          <w:sz w:val="24"/>
          <w:szCs w:val="24"/>
          <w:lang w:val="zh-CN" w:bidi="zh-CN"/>
        </w:rPr>
      </w:pPr>
    </w:p>
    <w:p>
      <w:pPr>
        <w:shd w:val="clear" w:color="auto" w:fill="FFFFFF"/>
        <w:spacing w:line="360" w:lineRule="auto"/>
        <w:ind w:firstLine="482"/>
        <w:rPr>
          <w:rFonts w:hint="default" w:ascii="Times New Roman" w:hAnsi="Times New Roman" w:eastAsia="宋体" w:cs="Times New Roman"/>
          <w:b/>
          <w:bCs/>
          <w:color w:val="auto"/>
          <w:kern w:val="0"/>
          <w:sz w:val="24"/>
          <w:szCs w:val="24"/>
        </w:rPr>
      </w:pPr>
      <w:r>
        <w:rPr>
          <w:rFonts w:hint="default" w:ascii="Times New Roman" w:hAnsi="Times New Roman" w:eastAsia="宋体" w:cs="Times New Roman"/>
          <w:b/>
          <w:bCs/>
          <w:color w:val="auto"/>
          <w:spacing w:val="-6"/>
          <w:kern w:val="0"/>
          <w:sz w:val="24"/>
          <w:szCs w:val="24"/>
          <w:lang w:val="zh-CN" w:bidi="zh-CN"/>
        </w:rPr>
        <w:t>4、</w:t>
      </w:r>
      <w:r>
        <w:rPr>
          <w:rFonts w:hint="default" w:ascii="Times New Roman" w:hAnsi="Times New Roman" w:eastAsia="宋体" w:cs="Times New Roman"/>
          <w:b/>
          <w:bCs/>
          <w:color w:val="auto"/>
          <w:kern w:val="0"/>
          <w:sz w:val="24"/>
          <w:szCs w:val="24"/>
        </w:rPr>
        <w:t>报名</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学校初审的团队及作品数量不限；各团队负责人登录论坛官方网站：www.jcyxds.com，填写报名信息及提交作品信息（附件3，中英文摘要完整版1份，中文摘要盲审版1份）、原创性声明（附件4），均为pdf版本。</w:t>
      </w:r>
    </w:p>
    <w:p>
      <w:pPr>
        <w:widowControl/>
        <w:shd w:val="clear" w:color="auto" w:fill="FFFFFF"/>
        <w:spacing w:line="360" w:lineRule="auto"/>
        <w:ind w:firstLine="480"/>
        <w:rPr>
          <w:rFonts w:hint="eastAsia" w:ascii="Times New Roman" w:hAnsi="Times New Roman" w:eastAsia="宋体" w:cs="Times New Roman"/>
          <w:color w:val="auto"/>
          <w:kern w:val="0"/>
          <w:sz w:val="24"/>
          <w:szCs w:val="24"/>
          <w:lang w:eastAsia="zh-CN"/>
        </w:rPr>
      </w:pPr>
      <w:r>
        <w:rPr>
          <w:rFonts w:hint="default" w:ascii="Times New Roman" w:hAnsi="Times New Roman" w:eastAsia="宋体" w:cs="Times New Roman"/>
          <w:color w:val="auto"/>
          <w:kern w:val="0"/>
          <w:sz w:val="24"/>
          <w:szCs w:val="24"/>
        </w:rPr>
        <w:t>所有作品须登陆官网申报（具体流程可参考附件2），否则不得参加初赛、复赛。经审核上述信息后，通过后方可进入初赛。同时，将参赛作品及报名信息表（附件5）发送至指定邮箱：</w:t>
      </w:r>
      <w:r>
        <w:rPr>
          <w:rFonts w:hint="default" w:ascii="Times New Roman" w:hAnsi="Times New Roman" w:eastAsia="宋体" w:cs="Times New Roman"/>
          <w:color w:val="auto"/>
          <w:sz w:val="24"/>
          <w:szCs w:val="24"/>
          <w:u w:val="none"/>
        </w:rPr>
        <w:fldChar w:fldCharType="begin"/>
      </w:r>
      <w:r>
        <w:rPr>
          <w:rFonts w:hint="default" w:ascii="Times New Roman" w:hAnsi="Times New Roman" w:eastAsia="宋体" w:cs="Times New Roman"/>
          <w:color w:val="auto"/>
          <w:sz w:val="24"/>
          <w:szCs w:val="24"/>
          <w:u w:val="none"/>
        </w:rPr>
        <w:instrText xml:space="preserve"> HYPERLINK "mailto:921797563@qq.com%E3%80%82" </w:instrText>
      </w:r>
      <w:r>
        <w:rPr>
          <w:rFonts w:hint="default" w:ascii="Times New Roman" w:hAnsi="Times New Roman" w:eastAsia="宋体" w:cs="Times New Roman"/>
          <w:color w:val="auto"/>
          <w:sz w:val="24"/>
          <w:szCs w:val="24"/>
          <w:u w:val="none"/>
        </w:rPr>
        <w:fldChar w:fldCharType="separate"/>
      </w:r>
      <w:r>
        <w:rPr>
          <w:rFonts w:hint="default" w:ascii="Times New Roman" w:hAnsi="Times New Roman" w:eastAsia="宋体" w:cs="Times New Roman"/>
          <w:color w:val="auto"/>
          <w:kern w:val="0"/>
          <w:sz w:val="24"/>
          <w:szCs w:val="24"/>
          <w:u w:val="none"/>
        </w:rPr>
        <w:t>921797563@qq.com。</w:t>
      </w:r>
      <w:r>
        <w:rPr>
          <w:rFonts w:hint="default" w:ascii="Times New Roman" w:hAnsi="Times New Roman" w:eastAsia="宋体" w:cs="Times New Roman"/>
          <w:color w:val="auto"/>
          <w:kern w:val="0"/>
          <w:sz w:val="24"/>
          <w:szCs w:val="24"/>
          <w:u w:val="none"/>
        </w:rPr>
        <w:fldChar w:fldCharType="end"/>
      </w:r>
      <w:r>
        <w:rPr>
          <w:rFonts w:hint="eastAsia" w:ascii="Times New Roman" w:hAnsi="Times New Roman" w:eastAsia="宋体" w:cs="Times New Roman"/>
          <w:b/>
          <w:bCs/>
          <w:color w:val="auto"/>
          <w:kern w:val="0"/>
          <w:sz w:val="24"/>
          <w:szCs w:val="24"/>
          <w:u w:val="none"/>
          <w:lang w:eastAsia="zh-CN"/>
        </w:rPr>
        <w:t>注：网上报名</w:t>
      </w:r>
      <w:r>
        <w:rPr>
          <w:rStyle w:val="6"/>
          <w:rFonts w:hint="default" w:ascii="Times New Roman" w:hAnsi="Times New Roman" w:eastAsia="宋体" w:cs="Times New Roman"/>
          <w:color w:val="auto"/>
          <w:sz w:val="24"/>
          <w:szCs w:val="24"/>
          <w:shd w:val="clear" w:color="auto" w:fill="FFFFFF"/>
        </w:rPr>
        <w:t>基础临床</w:t>
      </w:r>
      <w:r>
        <w:rPr>
          <w:rStyle w:val="6"/>
          <w:rFonts w:hint="eastAsia" w:ascii="Times New Roman" w:hAnsi="Times New Roman" w:eastAsia="宋体" w:cs="Times New Roman"/>
          <w:color w:val="auto"/>
          <w:sz w:val="24"/>
          <w:szCs w:val="24"/>
          <w:shd w:val="clear" w:color="auto" w:fill="FFFFFF"/>
          <w:lang w:eastAsia="zh-CN"/>
        </w:rPr>
        <w:t>类选择中南赛区；法医学、预防医学、中医药学、口腔医学4个学科组的作品不按分区，报名选择承办高校</w:t>
      </w:r>
      <w:r>
        <w:rPr>
          <w:rStyle w:val="6"/>
          <w:rFonts w:hint="eastAsia" w:ascii="Times New Roman" w:hAnsi="Times New Roman" w:eastAsia="宋体" w:cs="Times New Roman"/>
          <w:b w:val="0"/>
          <w:bCs w:val="0"/>
          <w:color w:val="auto"/>
          <w:sz w:val="24"/>
          <w:szCs w:val="24"/>
          <w:shd w:val="clear" w:color="auto" w:fill="FFFFFF"/>
          <w:lang w:eastAsia="zh-CN"/>
        </w:rPr>
        <w:t>（见附件</w:t>
      </w:r>
      <w:r>
        <w:rPr>
          <w:rStyle w:val="6"/>
          <w:rFonts w:hint="eastAsia" w:ascii="Times New Roman" w:hAnsi="Times New Roman" w:eastAsia="宋体" w:cs="Times New Roman"/>
          <w:b w:val="0"/>
          <w:bCs w:val="0"/>
          <w:color w:val="auto"/>
          <w:sz w:val="24"/>
          <w:szCs w:val="24"/>
          <w:shd w:val="clear" w:color="auto" w:fill="FFFFFF"/>
          <w:lang w:val="en-US" w:eastAsia="zh-CN"/>
        </w:rPr>
        <w:t>1</w:t>
      </w:r>
      <w:r>
        <w:rPr>
          <w:rStyle w:val="6"/>
          <w:rFonts w:hint="eastAsia" w:ascii="Times New Roman" w:hAnsi="Times New Roman" w:eastAsia="宋体" w:cs="Times New Roman"/>
          <w:b w:val="0"/>
          <w:bCs w:val="0"/>
          <w:color w:val="auto"/>
          <w:sz w:val="24"/>
          <w:szCs w:val="24"/>
          <w:shd w:val="clear" w:color="auto" w:fill="FFFFFF"/>
          <w:lang w:eastAsia="zh-CN"/>
        </w:rPr>
        <w:t>）</w:t>
      </w:r>
      <w:r>
        <w:rPr>
          <w:rStyle w:val="6"/>
          <w:rFonts w:hint="eastAsia" w:ascii="Times New Roman" w:hAnsi="Times New Roman" w:eastAsia="宋体" w:cs="Times New Roman"/>
          <w:color w:val="auto"/>
          <w:sz w:val="24"/>
          <w:szCs w:val="24"/>
          <w:shd w:val="clear" w:color="auto" w:fill="FFFFFF"/>
          <w:lang w:eastAsia="zh-CN"/>
        </w:rPr>
        <w:t>。</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网上报名，若有疑虑请联系王老师：联系电话：15007429256。</w:t>
      </w:r>
    </w:p>
    <w:p>
      <w:pPr>
        <w:widowControl/>
        <w:shd w:val="clear" w:color="auto" w:fill="FFFFFF"/>
        <w:spacing w:line="360" w:lineRule="auto"/>
        <w:ind w:firstLine="482"/>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b/>
          <w:bCs/>
          <w:color w:val="auto"/>
          <w:kern w:val="0"/>
          <w:sz w:val="24"/>
          <w:szCs w:val="24"/>
        </w:rPr>
        <w:t>5、校级选拔赛</w:t>
      </w:r>
    </w:p>
    <w:p>
      <w:pPr>
        <w:widowControl/>
        <w:shd w:val="clear" w:color="auto" w:fill="FFFFFF"/>
        <w:spacing w:line="360" w:lineRule="auto"/>
        <w:ind w:firstLine="48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（1）时间：2023年4月2</w:t>
      </w:r>
      <w:r>
        <w:rPr>
          <w:rFonts w:hint="eastAsia" w:ascii="Times New Roman" w:hAnsi="Times New Roman" w:eastAsia="宋体" w:cs="Times New Roman"/>
          <w:color w:val="auto"/>
          <w:kern w:val="0"/>
          <w:sz w:val="24"/>
          <w:szCs w:val="24"/>
          <w:lang w:val="en-US" w:eastAsia="zh-CN"/>
        </w:rPr>
        <w:t>4</w:t>
      </w:r>
      <w:r>
        <w:rPr>
          <w:rFonts w:hint="default" w:ascii="Times New Roman" w:hAnsi="Times New Roman" w:eastAsia="宋体" w:cs="Times New Roman"/>
          <w:color w:val="auto"/>
          <w:kern w:val="0"/>
          <w:sz w:val="24"/>
          <w:szCs w:val="24"/>
        </w:rPr>
        <w:t>日晚上7点。</w:t>
      </w:r>
    </w:p>
    <w:p>
      <w:pPr>
        <w:widowControl/>
        <w:shd w:val="clear" w:color="auto" w:fill="FFFFFF"/>
        <w:spacing w:line="360" w:lineRule="auto"/>
        <w:ind w:firstLine="48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（2）地点：医学院办公楼</w:t>
      </w:r>
      <w:r>
        <w:rPr>
          <w:rFonts w:hint="default" w:ascii="Times New Roman" w:hAnsi="Times New Roman" w:eastAsia="宋体" w:cs="Times New Roman"/>
          <w:color w:val="auto"/>
          <w:kern w:val="0"/>
          <w:sz w:val="24"/>
          <w:szCs w:val="24"/>
          <w:lang w:val="en-US" w:eastAsia="zh-CN"/>
        </w:rPr>
        <w:t>208</w:t>
      </w:r>
      <w:r>
        <w:rPr>
          <w:rFonts w:hint="default" w:ascii="Times New Roman" w:hAnsi="Times New Roman" w:eastAsia="宋体" w:cs="Times New Roman"/>
          <w:color w:val="auto"/>
          <w:kern w:val="0"/>
          <w:sz w:val="24"/>
          <w:szCs w:val="24"/>
        </w:rPr>
        <w:t>会议室</w:t>
      </w:r>
      <w:r>
        <w:rPr>
          <w:rFonts w:hint="eastAsia" w:ascii="Times New Roman" w:hAnsi="Times New Roman" w:eastAsia="宋体" w:cs="Times New Roman"/>
          <w:color w:val="auto"/>
          <w:kern w:val="0"/>
          <w:sz w:val="24"/>
          <w:szCs w:val="24"/>
          <w:lang w:eastAsia="zh-CN"/>
        </w:rPr>
        <w:t>，</w:t>
      </w:r>
      <w:r>
        <w:rPr>
          <w:rFonts w:hint="default" w:ascii="Times New Roman" w:hAnsi="Times New Roman" w:eastAsia="宋体" w:cs="Times New Roman"/>
          <w:color w:val="auto"/>
          <w:kern w:val="0"/>
          <w:sz w:val="24"/>
          <w:szCs w:val="24"/>
          <w:lang w:eastAsia="zh-CN"/>
        </w:rPr>
        <w:t>若有变动会</w:t>
      </w:r>
      <w:r>
        <w:rPr>
          <w:rFonts w:hint="default" w:ascii="Times New Roman" w:hAnsi="Times New Roman" w:eastAsia="宋体" w:cs="Times New Roman"/>
          <w:color w:val="auto"/>
          <w:kern w:val="0"/>
          <w:sz w:val="24"/>
          <w:szCs w:val="24"/>
        </w:rPr>
        <w:t>另行通知。</w:t>
      </w:r>
    </w:p>
    <w:p>
      <w:pPr>
        <w:widowControl/>
        <w:shd w:val="clear" w:color="auto" w:fill="FFFFFF"/>
        <w:spacing w:line="360" w:lineRule="auto"/>
        <w:ind w:firstLine="480"/>
        <w:rPr>
          <w:rFonts w:hint="default" w:ascii="Times New Roman" w:hAnsi="Times New Roman" w:eastAsia="宋体" w:cs="Times New Roman"/>
          <w:b/>
          <w:bCs/>
          <w:color w:val="auto"/>
          <w:kern w:val="0"/>
          <w:sz w:val="24"/>
          <w:szCs w:val="24"/>
        </w:rPr>
      </w:pPr>
      <w:r>
        <w:rPr>
          <w:rFonts w:hint="default" w:ascii="Times New Roman" w:hAnsi="Times New Roman" w:eastAsia="宋体" w:cs="Times New Roman"/>
          <w:color w:val="auto"/>
          <w:kern w:val="0"/>
          <w:sz w:val="24"/>
          <w:szCs w:val="24"/>
        </w:rPr>
        <w:t>（3）要求：每个队伍只能有1位学生汇报，团队答辩（限前3作者）。汇报时间限5分钟（从共享PPT 首页开始计时，时间到停止汇报；用时不满不扣分）；答辩时间5分钟，时间到停止问、答。</w:t>
      </w:r>
    </w:p>
    <w:p>
      <w:pPr>
        <w:widowControl/>
        <w:shd w:val="clear" w:color="auto" w:fill="FFFFFF"/>
        <w:spacing w:line="360" w:lineRule="auto"/>
        <w:ind w:firstLine="482"/>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b/>
          <w:bCs/>
          <w:color w:val="auto"/>
          <w:kern w:val="0"/>
          <w:sz w:val="24"/>
          <w:szCs w:val="24"/>
        </w:rPr>
        <w:t>第二阶段：组织参赛（2023年5月-7月）</w:t>
      </w:r>
    </w:p>
    <w:p>
      <w:pPr>
        <w:widowControl/>
        <w:shd w:val="clear" w:color="auto" w:fill="FFFFFF"/>
        <w:spacing w:line="360" w:lineRule="auto"/>
        <w:ind w:firstLine="48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由参赛工作领导小组决定，组成由2名</w:t>
      </w:r>
      <w:r>
        <w:rPr>
          <w:rFonts w:hint="eastAsia" w:ascii="Times New Roman" w:hAnsi="Times New Roman" w:eastAsia="宋体" w:cs="Times New Roman"/>
          <w:color w:val="auto"/>
          <w:kern w:val="0"/>
          <w:sz w:val="24"/>
          <w:szCs w:val="24"/>
          <w:lang w:eastAsia="zh-CN"/>
        </w:rPr>
        <w:t>负责</w:t>
      </w:r>
      <w:r>
        <w:rPr>
          <w:rFonts w:hint="default" w:ascii="Times New Roman" w:hAnsi="Times New Roman" w:eastAsia="宋体" w:cs="Times New Roman"/>
          <w:color w:val="auto"/>
          <w:kern w:val="0"/>
          <w:sz w:val="24"/>
          <w:szCs w:val="24"/>
        </w:rPr>
        <w:t>老师及</w:t>
      </w:r>
      <w:r>
        <w:rPr>
          <w:rFonts w:hint="eastAsia" w:ascii="Times New Roman" w:hAnsi="Times New Roman" w:eastAsia="宋体" w:cs="Times New Roman"/>
          <w:color w:val="auto"/>
          <w:kern w:val="0"/>
          <w:sz w:val="24"/>
          <w:szCs w:val="24"/>
          <w:lang w:val="en-US" w:eastAsia="zh-CN"/>
        </w:rPr>
        <w:t>初赛</w:t>
      </w:r>
      <w:r>
        <w:rPr>
          <w:rFonts w:hint="default" w:ascii="Times New Roman" w:hAnsi="Times New Roman" w:eastAsia="宋体" w:cs="Times New Roman"/>
          <w:color w:val="auto"/>
          <w:kern w:val="0"/>
          <w:sz w:val="24"/>
          <w:szCs w:val="24"/>
          <w:lang w:val="en-US" w:eastAsia="zh-CN"/>
        </w:rPr>
        <w:t>推荐队伍</w:t>
      </w:r>
      <w:r>
        <w:rPr>
          <w:rFonts w:hint="default" w:ascii="Times New Roman" w:hAnsi="Times New Roman" w:eastAsia="宋体" w:cs="Times New Roman"/>
          <w:color w:val="auto"/>
          <w:kern w:val="0"/>
          <w:sz w:val="24"/>
          <w:szCs w:val="24"/>
        </w:rPr>
        <w:t>组成的参赛团参加</w:t>
      </w:r>
      <w:r>
        <w:rPr>
          <w:rFonts w:hint="default" w:ascii="Times New Roman" w:hAnsi="Times New Roman" w:eastAsia="宋体" w:cs="Times New Roman"/>
          <w:color w:val="auto"/>
          <w:kern w:val="0"/>
          <w:sz w:val="24"/>
          <w:szCs w:val="24"/>
          <w:lang w:eastAsia="zh-CN"/>
        </w:rPr>
        <w:t>复赛</w:t>
      </w:r>
      <w:r>
        <w:rPr>
          <w:rFonts w:hint="default" w:ascii="Times New Roman" w:hAnsi="Times New Roman" w:eastAsia="宋体" w:cs="Times New Roman"/>
          <w:color w:val="auto"/>
          <w:kern w:val="0"/>
          <w:sz w:val="24"/>
          <w:szCs w:val="24"/>
        </w:rPr>
        <w:t>。</w:t>
      </w:r>
    </w:p>
    <w:p>
      <w:pPr>
        <w:widowControl/>
        <w:shd w:val="clear" w:color="auto" w:fill="FFFFFF"/>
        <w:spacing w:line="360" w:lineRule="auto"/>
        <w:ind w:firstLine="482"/>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b/>
          <w:bCs/>
          <w:color w:val="auto"/>
          <w:kern w:val="0"/>
          <w:sz w:val="24"/>
          <w:szCs w:val="24"/>
        </w:rPr>
        <w:t>注：参加第九届全国大学生基础医学创新研究暨实验设计论坛的注册费、会务费等费用由学院相关经费支出。</w:t>
      </w:r>
    </w:p>
    <w:p>
      <w:pPr>
        <w:widowControl/>
        <w:shd w:val="clear" w:color="auto" w:fill="FFFFFF"/>
        <w:spacing w:line="360" w:lineRule="auto"/>
        <w:ind w:firstLine="480"/>
        <w:jc w:val="left"/>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kern w:val="0"/>
          <w:sz w:val="24"/>
          <w:szCs w:val="24"/>
        </w:rPr>
        <w:t> 二、工作要求</w:t>
      </w:r>
    </w:p>
    <w:p>
      <w:pPr>
        <w:widowControl/>
        <w:shd w:val="clear" w:color="auto" w:fill="FFFFFF"/>
        <w:spacing w:line="360" w:lineRule="auto"/>
        <w:ind w:firstLine="48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一要高度重视。认真学习领会《第九届全国大学生基础医学创新研究暨实验设计论坛第一轮通知》（附件1）文件要求。本次大学生基础医学创新论坛暨实验设计大赛规格高，参赛队伍多，竞争激烈，既是我校医学生科研技能水平的一次大展示，各相关单位领导和相关项目责任人要高度重视，抓好参赛工作的落实，严格按照工作方案要求，认真选拔好参赛运动员，严格组织实验，各相关人员要服从安排，刻苦训练，精益求精，努力创造优异的竞赛成绩。</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二要加强配合。本次技能竞赛比赛项目多、参加人员多，组织协调和保障工作难度大，各相关单位和部门要牢固树立全局观念，主动配合，相互支持，确保参赛顺利完成。</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附件1：第九届全国大学生基础医学创新研究暨实验设计论坛通知（第一轮通知）定稿</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附件2：参赛团队报名操作指南</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附件3：作品格式要求</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附件4：第</w:t>
      </w:r>
      <w:r>
        <w:rPr>
          <w:rFonts w:hint="default" w:ascii="Times New Roman" w:hAnsi="Times New Roman" w:eastAsia="宋体" w:cs="Times New Roman"/>
          <w:color w:val="auto"/>
          <w:kern w:val="0"/>
          <w:sz w:val="24"/>
          <w:szCs w:val="24"/>
          <w:lang w:eastAsia="zh-CN"/>
        </w:rPr>
        <w:t>九</w:t>
      </w:r>
      <w:r>
        <w:rPr>
          <w:rFonts w:hint="default" w:ascii="Times New Roman" w:hAnsi="Times New Roman" w:eastAsia="宋体" w:cs="Times New Roman"/>
          <w:color w:val="auto"/>
          <w:kern w:val="0"/>
          <w:sz w:val="24"/>
          <w:szCs w:val="24"/>
        </w:rPr>
        <w:t>届全国大学生基础医学创新研究暨实验设计论坛作品原创性声明</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附件5：第</w:t>
      </w:r>
      <w:r>
        <w:rPr>
          <w:rFonts w:hint="default" w:ascii="Times New Roman" w:hAnsi="Times New Roman" w:eastAsia="宋体" w:cs="Times New Roman"/>
          <w:color w:val="auto"/>
          <w:kern w:val="0"/>
          <w:sz w:val="24"/>
          <w:szCs w:val="24"/>
          <w:lang w:eastAsia="zh-CN"/>
        </w:rPr>
        <w:t>九</w:t>
      </w:r>
      <w:r>
        <w:rPr>
          <w:rFonts w:hint="default" w:ascii="Times New Roman" w:hAnsi="Times New Roman" w:eastAsia="宋体" w:cs="Times New Roman"/>
          <w:color w:val="auto"/>
          <w:kern w:val="0"/>
          <w:sz w:val="24"/>
          <w:szCs w:val="24"/>
        </w:rPr>
        <w:t>届全国大学生基础医学创新论坛暨实验设计大赛校赛报名信息表</w:t>
      </w: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p>
    <w:p>
      <w:pPr>
        <w:widowControl/>
        <w:shd w:val="clear" w:color="auto" w:fill="FFFFFF"/>
        <w:spacing w:line="360" w:lineRule="auto"/>
        <w:ind w:firstLine="480"/>
        <w:rPr>
          <w:rFonts w:hint="default" w:ascii="Times New Roman" w:hAnsi="Times New Roman" w:eastAsia="宋体" w:cs="Times New Roman"/>
          <w:color w:val="auto"/>
          <w:kern w:val="0"/>
          <w:sz w:val="24"/>
          <w:szCs w:val="24"/>
        </w:rPr>
      </w:pPr>
    </w:p>
    <w:p>
      <w:pPr>
        <w:widowControl/>
        <w:shd w:val="clear" w:color="auto" w:fill="FFFFFF"/>
        <w:spacing w:line="360" w:lineRule="auto"/>
        <w:ind w:firstLine="480"/>
        <w:jc w:val="right"/>
        <w:rPr>
          <w:rFonts w:hint="default" w:ascii="Times New Roman" w:hAnsi="Times New Roman" w:eastAsia="宋体" w:cs="Times New Roman"/>
          <w:color w:val="auto"/>
          <w:kern w:val="0"/>
          <w:sz w:val="24"/>
          <w:szCs w:val="24"/>
          <w:lang w:eastAsia="zh-CN"/>
        </w:rPr>
      </w:pPr>
      <w:r>
        <w:rPr>
          <w:rFonts w:hint="default" w:ascii="Times New Roman" w:hAnsi="Times New Roman" w:eastAsia="宋体" w:cs="Times New Roman"/>
          <w:color w:val="auto"/>
          <w:kern w:val="0"/>
          <w:sz w:val="24"/>
          <w:szCs w:val="24"/>
          <w:lang w:eastAsia="zh-CN"/>
        </w:rPr>
        <w:t>吉首大学医学院</w:t>
      </w:r>
    </w:p>
    <w:p>
      <w:pPr>
        <w:widowControl/>
        <w:shd w:val="clear" w:color="auto" w:fill="FFFFFF"/>
        <w:spacing w:line="360" w:lineRule="auto"/>
        <w:ind w:firstLine="480"/>
        <w:jc w:val="right"/>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2023年3月15日</w:t>
      </w:r>
    </w:p>
    <w:p>
      <w:pPr>
        <w:widowControl/>
        <w:shd w:val="clear" w:color="auto" w:fill="FFFFFF"/>
        <w:spacing w:line="360" w:lineRule="auto"/>
        <w:ind w:firstLine="480"/>
        <w:jc w:val="right"/>
        <w:rPr>
          <w:rFonts w:hint="default" w:ascii="Times New Roman" w:hAnsi="Times New Roman" w:eastAsia="宋体" w:cs="Times New Roman"/>
          <w:color w:val="auto"/>
          <w:kern w:val="0"/>
          <w:sz w:val="24"/>
          <w:szCs w:val="24"/>
          <w:lang w:val="en-US" w:eastAsia="zh-CN"/>
        </w:rPr>
      </w:pPr>
      <w:bookmarkStart w:id="0" w:name="_GoBack"/>
      <w:bookmarkEnd w:id="0"/>
    </w:p>
    <w:p>
      <w:pPr>
        <w:snapToGrid w:val="0"/>
        <w:spacing w:line="360" w:lineRule="auto"/>
        <w:ind w:firstLine="456" w:firstLineChars="200"/>
        <w:rPr>
          <w:rFonts w:hint="default" w:ascii="Times New Roman" w:hAnsi="Times New Roman" w:eastAsia="宋体" w:cs="Times New Roman"/>
          <w:color w:val="auto"/>
          <w:spacing w:val="-6"/>
          <w:kern w:val="0"/>
          <w:sz w:val="24"/>
          <w:szCs w:val="24"/>
          <w:lang w:val="en-US" w:bidi="zh-CN"/>
        </w:rPr>
      </w:pPr>
      <w:r>
        <w:rPr>
          <w:rFonts w:hint="eastAsia" w:ascii="Times New Roman" w:hAnsi="Times New Roman" w:eastAsia="宋体" w:cs="Times New Roman"/>
          <w:color w:val="auto"/>
          <w:spacing w:val="-6"/>
          <w:kern w:val="0"/>
          <w:sz w:val="24"/>
          <w:szCs w:val="24"/>
          <w:lang w:val="en-US" w:bidi="zh-CN"/>
        </w:rPr>
        <w:t>(</w:t>
      </w:r>
      <w:r>
        <w:rPr>
          <w:rFonts w:hint="eastAsia" w:ascii="Times New Roman" w:hAnsi="Times New Roman" w:eastAsia="宋体" w:cs="Times New Roman"/>
          <w:color w:val="auto"/>
          <w:spacing w:val="-6"/>
          <w:kern w:val="0"/>
          <w:sz w:val="24"/>
          <w:szCs w:val="24"/>
          <w:lang w:val="en-US" w:eastAsia="zh-CN" w:bidi="zh-CN"/>
        </w:rPr>
        <w:t>责任审核人：向志钢</w:t>
      </w:r>
      <w:r>
        <w:rPr>
          <w:rFonts w:hint="eastAsia" w:ascii="Times New Roman" w:hAnsi="Times New Roman" w:eastAsia="宋体" w:cs="Times New Roman"/>
          <w:color w:val="auto"/>
          <w:spacing w:val="-6"/>
          <w:kern w:val="0"/>
          <w:sz w:val="24"/>
          <w:szCs w:val="24"/>
          <w:lang w:val="en-US" w:bidi="zh-CN"/>
        </w:rPr>
        <w:t>)</w:t>
      </w:r>
    </w:p>
    <w:p>
      <w:pPr>
        <w:snapToGrid w:val="0"/>
        <w:spacing w:line="336" w:lineRule="auto"/>
        <w:ind w:firstLine="456" w:firstLineChars="200"/>
        <w:rPr>
          <w:rFonts w:hint="default" w:ascii="Times New Roman" w:hAnsi="Times New Roman" w:eastAsia="宋体" w:cs="Times New Roman"/>
          <w:color w:val="auto"/>
          <w:spacing w:val="-6"/>
          <w:kern w:val="0"/>
          <w:sz w:val="24"/>
          <w:szCs w:val="24"/>
          <w:lang w:val="zh-CN" w:bidi="zh-CN"/>
        </w:rPr>
      </w:pPr>
    </w:p>
    <w:p>
      <w:pPr>
        <w:ind w:firstLine="420"/>
        <w:rPr>
          <w:rFonts w:hint="default" w:ascii="Times New Roman" w:hAnsi="Times New Roman" w:eastAsia="宋体"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E6261E"/>
    <w:multiLevelType w:val="multilevel"/>
    <w:tmpl w:val="72E6261E"/>
    <w:lvl w:ilvl="0" w:tentative="0">
      <w:start w:val="1"/>
      <w:numFmt w:val="decimal"/>
      <w:lvlText w:val="（%1）"/>
      <w:lvlJc w:val="left"/>
      <w:pPr>
        <w:ind w:left="1056" w:hanging="600"/>
      </w:pPr>
      <w:rPr>
        <w:rFonts w:hint="default"/>
      </w:rPr>
    </w:lvl>
    <w:lvl w:ilvl="1" w:tentative="0">
      <w:start w:val="1"/>
      <w:numFmt w:val="lowerLetter"/>
      <w:lvlText w:val="%2)"/>
      <w:lvlJc w:val="left"/>
      <w:pPr>
        <w:ind w:left="1296" w:hanging="420"/>
      </w:pPr>
    </w:lvl>
    <w:lvl w:ilvl="2" w:tentative="0">
      <w:start w:val="1"/>
      <w:numFmt w:val="lowerRoman"/>
      <w:lvlText w:val="%3."/>
      <w:lvlJc w:val="right"/>
      <w:pPr>
        <w:ind w:left="1716" w:hanging="420"/>
      </w:pPr>
    </w:lvl>
    <w:lvl w:ilvl="3" w:tentative="0">
      <w:start w:val="1"/>
      <w:numFmt w:val="decimal"/>
      <w:lvlText w:val="%4."/>
      <w:lvlJc w:val="left"/>
      <w:pPr>
        <w:ind w:left="2136" w:hanging="420"/>
      </w:pPr>
    </w:lvl>
    <w:lvl w:ilvl="4" w:tentative="0">
      <w:start w:val="1"/>
      <w:numFmt w:val="lowerLetter"/>
      <w:lvlText w:val="%5)"/>
      <w:lvlJc w:val="left"/>
      <w:pPr>
        <w:ind w:left="2556" w:hanging="420"/>
      </w:pPr>
    </w:lvl>
    <w:lvl w:ilvl="5" w:tentative="0">
      <w:start w:val="1"/>
      <w:numFmt w:val="lowerRoman"/>
      <w:lvlText w:val="%6."/>
      <w:lvlJc w:val="right"/>
      <w:pPr>
        <w:ind w:left="2976" w:hanging="420"/>
      </w:pPr>
    </w:lvl>
    <w:lvl w:ilvl="6" w:tentative="0">
      <w:start w:val="1"/>
      <w:numFmt w:val="decimal"/>
      <w:lvlText w:val="%7."/>
      <w:lvlJc w:val="left"/>
      <w:pPr>
        <w:ind w:left="3396" w:hanging="420"/>
      </w:pPr>
    </w:lvl>
    <w:lvl w:ilvl="7" w:tentative="0">
      <w:start w:val="1"/>
      <w:numFmt w:val="lowerLetter"/>
      <w:lvlText w:val="%8)"/>
      <w:lvlJc w:val="left"/>
      <w:pPr>
        <w:ind w:left="3816" w:hanging="420"/>
      </w:pPr>
    </w:lvl>
    <w:lvl w:ilvl="8" w:tentative="0">
      <w:start w:val="1"/>
      <w:numFmt w:val="lowerRoman"/>
      <w:lvlText w:val="%9."/>
      <w:lvlJc w:val="right"/>
      <w:pPr>
        <w:ind w:left="423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ZmU4OWEzNzEwODAzYzhjYzRhYzNkZjk4YzRmNGEifQ=="/>
  </w:docVars>
  <w:rsids>
    <w:rsidRoot w:val="00415E31"/>
    <w:rsid w:val="00090C7D"/>
    <w:rsid w:val="00127ACA"/>
    <w:rsid w:val="00415E31"/>
    <w:rsid w:val="005B4C1A"/>
    <w:rsid w:val="0060714C"/>
    <w:rsid w:val="00847788"/>
    <w:rsid w:val="00972AB6"/>
    <w:rsid w:val="05A5369B"/>
    <w:rsid w:val="062F259D"/>
    <w:rsid w:val="0A1C5440"/>
    <w:rsid w:val="0E8D2083"/>
    <w:rsid w:val="112371A2"/>
    <w:rsid w:val="18376F63"/>
    <w:rsid w:val="22484CBB"/>
    <w:rsid w:val="2858091B"/>
    <w:rsid w:val="2A2F49A8"/>
    <w:rsid w:val="306632BD"/>
    <w:rsid w:val="339E200A"/>
    <w:rsid w:val="33F92D9C"/>
    <w:rsid w:val="3BBF535C"/>
    <w:rsid w:val="3EEB27FE"/>
    <w:rsid w:val="3F724CCD"/>
    <w:rsid w:val="42F04887"/>
    <w:rsid w:val="4750731C"/>
    <w:rsid w:val="475278BE"/>
    <w:rsid w:val="51A2659D"/>
    <w:rsid w:val="5CB76921"/>
    <w:rsid w:val="6A727A22"/>
    <w:rsid w:val="6F0A17BC"/>
    <w:rsid w:val="74324450"/>
    <w:rsid w:val="79AB4053"/>
    <w:rsid w:val="7F635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semiHidden/>
    <w:unhideWhenUsed/>
    <w:qFormat/>
    <w:uiPriority w:val="99"/>
    <w:rPr>
      <w:color w:val="0000FF"/>
      <w:u w:val="single"/>
    </w:rPr>
  </w:style>
  <w:style w:type="character" w:customStyle="1" w:styleId="8">
    <w:name w:val="页眉 字符"/>
    <w:basedOn w:val="5"/>
    <w:link w:val="3"/>
    <w:uiPriority w:val="99"/>
    <w:rPr>
      <w:sz w:val="18"/>
      <w:szCs w:val="18"/>
    </w:rPr>
  </w:style>
  <w:style w:type="character" w:customStyle="1" w:styleId="9">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2946</Words>
  <Characters>3039</Characters>
  <Lines>19</Lines>
  <Paragraphs>5</Paragraphs>
  <TotalTime>10</TotalTime>
  <ScaleCrop>false</ScaleCrop>
  <LinksUpToDate>false</LinksUpToDate>
  <CharactersWithSpaces>3043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2023-03-14T14:03:00Z</dcterms:created>
  <dc:creator>921797563@qq.com</dc:creator>
  <cp:lastModifiedBy>惺惺相惜</cp:lastModifiedBy>
  <cp:lastPrinted>2023-03-17T08:16:35Z</cp:lastPrinted>
  <dcterms:modified xsi:type="dcterms:W3CDTF">2023-03-17T08:20:05Z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A50AACC107204CFDB737BC9E39DEEEAC</vt:lpwstr>
  </property>
</Properties>
</file>